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6513" w14:textId="2553D27E" w:rsidR="00907A97" w:rsidRPr="00FC0526" w:rsidRDefault="00F96180" w:rsidP="00907A97">
      <w:pPr>
        <w:pStyle w:val="Headline"/>
        <w:rPr>
          <w:b w:val="0"/>
          <w:sz w:val="32"/>
        </w:rPr>
      </w:pPr>
      <w:r>
        <w:rPr>
          <w:bCs/>
          <w:sz w:val="32"/>
        </w:rPr>
        <w:t xml:space="preserve">Bosch Rexroth introduces dual belt axis for high payload applications </w:t>
      </w:r>
      <w:r w:rsidDel="00F96180">
        <w:rPr>
          <w:bCs/>
          <w:sz w:val="32"/>
        </w:rPr>
        <w:t xml:space="preserve"> </w:t>
      </w:r>
      <w:r w:rsidR="00907A97">
        <w:rPr>
          <w:bCs/>
          <w:sz w:val="32"/>
        </w:rPr>
        <w:br/>
      </w:r>
    </w:p>
    <w:p w14:paraId="193C6C96" w14:textId="0578E110" w:rsidR="00907A97" w:rsidRPr="005668B6" w:rsidRDefault="00907A97" w:rsidP="00907A97">
      <w:pPr>
        <w:pStyle w:val="Subheading"/>
        <w:rPr>
          <w:b/>
          <w:sz w:val="24"/>
          <w:szCs w:val="24"/>
        </w:rPr>
      </w:pPr>
      <w:r w:rsidRPr="005668B6">
        <w:rPr>
          <w:b/>
          <w:bCs/>
          <w:sz w:val="24"/>
          <w:szCs w:val="24"/>
          <w:lang w:val="en-US"/>
        </w:rPr>
        <w:t>Compact</w:t>
      </w:r>
      <w:r w:rsidR="00E579F3" w:rsidRPr="005668B6">
        <w:rPr>
          <w:b/>
          <w:bCs/>
          <w:sz w:val="24"/>
          <w:szCs w:val="24"/>
          <w:lang w:val="en-US"/>
        </w:rPr>
        <w:t>,</w:t>
      </w:r>
      <w:r w:rsidRPr="005668B6">
        <w:rPr>
          <w:b/>
          <w:bCs/>
          <w:sz w:val="24"/>
          <w:szCs w:val="24"/>
          <w:lang w:val="en-US"/>
        </w:rPr>
        <w:t xml:space="preserve"> heavy-duty axis with two carriages optimizes space requirements and cycle times of dynamic</w:t>
      </w:r>
      <w:r w:rsidR="00E579F3" w:rsidRPr="005668B6">
        <w:rPr>
          <w:b/>
          <w:bCs/>
          <w:sz w:val="24"/>
          <w:szCs w:val="24"/>
          <w:lang w:val="en-US"/>
        </w:rPr>
        <w:t xml:space="preserve"> handling</w:t>
      </w:r>
      <w:r w:rsidRPr="005668B6">
        <w:rPr>
          <w:b/>
          <w:bCs/>
          <w:sz w:val="24"/>
          <w:szCs w:val="24"/>
          <w:lang w:val="en-US"/>
        </w:rPr>
        <w:t xml:space="preserve"> applications</w:t>
      </w:r>
    </w:p>
    <w:p w14:paraId="3E1E726F" w14:textId="095ED4F1" w:rsidR="00907A97" w:rsidRPr="005668B6" w:rsidRDefault="00907A97" w:rsidP="00907A97">
      <w:pPr>
        <w:pStyle w:val="bulletpoints"/>
        <w:tabs>
          <w:tab w:val="clear" w:pos="360"/>
          <w:tab w:val="num" w:pos="720"/>
        </w:tabs>
        <w:ind w:left="360" w:hanging="360"/>
        <w:rPr>
          <w:sz w:val="24"/>
          <w:szCs w:val="24"/>
        </w:rPr>
      </w:pPr>
      <w:r w:rsidRPr="005668B6">
        <w:rPr>
          <w:sz w:val="24"/>
          <w:szCs w:val="24"/>
          <w:lang w:val="en-US"/>
        </w:rPr>
        <w:t xml:space="preserve">Linear axis </w:t>
      </w:r>
      <w:r w:rsidR="00353E2A" w:rsidRPr="005668B6">
        <w:rPr>
          <w:sz w:val="24"/>
          <w:szCs w:val="24"/>
          <w:lang w:val="en-US"/>
        </w:rPr>
        <w:t>can accommodate</w:t>
      </w:r>
      <w:r w:rsidRPr="005668B6">
        <w:rPr>
          <w:sz w:val="24"/>
          <w:szCs w:val="24"/>
          <w:lang w:val="en-US"/>
        </w:rPr>
        <w:t xml:space="preserve"> two masses weighing up to 385 kg each</w:t>
      </w:r>
    </w:p>
    <w:p w14:paraId="3118F227" w14:textId="4EC3B18D" w:rsidR="00907A97" w:rsidRPr="005668B6" w:rsidRDefault="00907A97" w:rsidP="00907A97">
      <w:pPr>
        <w:pStyle w:val="bulletpoints"/>
        <w:tabs>
          <w:tab w:val="clear" w:pos="360"/>
          <w:tab w:val="num" w:pos="720"/>
        </w:tabs>
        <w:ind w:left="360" w:hanging="360"/>
        <w:rPr>
          <w:sz w:val="24"/>
          <w:szCs w:val="24"/>
        </w:rPr>
      </w:pPr>
      <w:r w:rsidRPr="005668B6">
        <w:rPr>
          <w:sz w:val="24"/>
          <w:szCs w:val="24"/>
          <w:lang w:val="en-US"/>
        </w:rPr>
        <w:t>Can be individually configured as a single axis or a</w:t>
      </w:r>
      <w:r w:rsidR="002E5E5F">
        <w:rPr>
          <w:sz w:val="24"/>
          <w:szCs w:val="24"/>
          <w:lang w:val="en-US"/>
        </w:rPr>
        <w:t>s a part of a multi-axis system</w:t>
      </w:r>
    </w:p>
    <w:p w14:paraId="74E5B2FD" w14:textId="52085101" w:rsidR="00907A97" w:rsidRPr="005668B6" w:rsidRDefault="00907A97" w:rsidP="005668B6">
      <w:pPr>
        <w:pStyle w:val="bulletpoints"/>
        <w:tabs>
          <w:tab w:val="clear" w:pos="360"/>
          <w:tab w:val="num" w:pos="720"/>
        </w:tabs>
        <w:ind w:left="360" w:hanging="360"/>
        <w:rPr>
          <w:sz w:val="24"/>
        </w:rPr>
      </w:pPr>
      <w:r w:rsidRPr="005668B6">
        <w:rPr>
          <w:sz w:val="24"/>
          <w:szCs w:val="24"/>
          <w:lang w:val="en-US"/>
        </w:rPr>
        <w:t>Suited for applications with high drive torques and short cycle times</w:t>
      </w:r>
    </w:p>
    <w:p w14:paraId="572C1234" w14:textId="0946F428" w:rsidR="00802E4E" w:rsidRPr="000A57C9" w:rsidRDefault="00802E4E" w:rsidP="00907A97">
      <w:pPr>
        <w:pStyle w:val="Summary"/>
        <w:rPr>
          <w:b w:val="0"/>
          <w:sz w:val="24"/>
          <w:lang w:val="en-US"/>
        </w:rPr>
      </w:pPr>
      <w:r w:rsidRPr="000A57C9">
        <w:rPr>
          <w:b w:val="0"/>
          <w:sz w:val="24"/>
          <w:lang w:val="en-US"/>
        </w:rPr>
        <w:t>Bosch Rexroth is expanding its CKR series of compact modules with an innovative dual belt axis for dynamic handling with a total load capacity of up to 770 kg. The new CKR-280 heavy-duty axis combines the functions of two linear axes into one linear system. Two, independently driven carriages in a single frame enable dynamic applications with high drive torques and short cycle times. The compact, dual-handling system reduces valuable installation space and increases productivity, while saving time and costs for engineering, assembly and commissioning. The new solution can be utilized as a single axis or combined with other linear axes into a multi-axis system, with the option also to include a drive package.</w:t>
      </w:r>
    </w:p>
    <w:p w14:paraId="2B109AEF" w14:textId="5A7DDA67" w:rsidR="00907A97" w:rsidRPr="005668B6" w:rsidRDefault="00907A97" w:rsidP="00907A97">
      <w:pPr>
        <w:pStyle w:val="Summary"/>
        <w:rPr>
          <w:b w:val="0"/>
          <w:sz w:val="24"/>
        </w:rPr>
      </w:pPr>
      <w:r w:rsidRPr="005668B6">
        <w:rPr>
          <w:b w:val="0"/>
          <w:sz w:val="24"/>
          <w:lang w:val="en-US"/>
        </w:rPr>
        <w:t>Whether in battery production, intralogistics or machine tool automation</w:t>
      </w:r>
      <w:r w:rsidR="00E579F3" w:rsidRPr="005668B6">
        <w:rPr>
          <w:b w:val="0"/>
          <w:sz w:val="24"/>
          <w:lang w:val="en-US"/>
        </w:rPr>
        <w:t>, m</w:t>
      </w:r>
      <w:r w:rsidRPr="005668B6">
        <w:rPr>
          <w:b w:val="0"/>
          <w:sz w:val="24"/>
          <w:lang w:val="en-US"/>
        </w:rPr>
        <w:t>any industries are increasingly seeking compact handling solutions that can move large payloads with high dynamics. With the new dual belt version of the CKR compact module series in size 280, Bosch Rexroth offers a space-optimized</w:t>
      </w:r>
      <w:r w:rsidR="00E579F3" w:rsidRPr="005668B6">
        <w:rPr>
          <w:b w:val="0"/>
          <w:sz w:val="24"/>
          <w:lang w:val="en-US"/>
        </w:rPr>
        <w:t>,</w:t>
      </w:r>
      <w:r w:rsidRPr="005668B6">
        <w:rPr>
          <w:b w:val="0"/>
          <w:sz w:val="24"/>
          <w:lang w:val="en-US"/>
        </w:rPr>
        <w:t xml:space="preserve"> heavy-duty axis that can handle two payloads up to 385 kg each and drive torques up to 250 Nm. </w:t>
      </w:r>
    </w:p>
    <w:p w14:paraId="28DCE4B2" w14:textId="53D5FC42" w:rsidR="00907A97" w:rsidRPr="005668B6" w:rsidRDefault="00907A97" w:rsidP="00907A97">
      <w:pPr>
        <w:pStyle w:val="Summary"/>
        <w:rPr>
          <w:b w:val="0"/>
          <w:sz w:val="24"/>
        </w:rPr>
      </w:pPr>
      <w:r w:rsidRPr="005668B6">
        <w:rPr>
          <w:b w:val="0"/>
          <w:sz w:val="24"/>
          <w:lang w:val="en-US"/>
        </w:rPr>
        <w:t>To enable fast and easy engineering, the compact modules can be configured online in lengths up to 5.50 m. Bosch Rexroth can also deliver longer travel ranges on request. High accelerations of up to 5g and a maximum speed of 5 m/s provide the optimal conditions for short cycle times with high precision and a repeatability of +/- 0.05 mm. Depending on the requirements, a variety of travel profiles can be implemented independently.</w:t>
      </w:r>
    </w:p>
    <w:p w14:paraId="44DBB80C" w14:textId="321E9A78" w:rsidR="00907A97" w:rsidRPr="005668B6" w:rsidRDefault="00907A97" w:rsidP="00907A97">
      <w:pPr>
        <w:pStyle w:val="Summary"/>
        <w:rPr>
          <w:b w:val="0"/>
          <w:sz w:val="24"/>
          <w:lang w:val="en-US"/>
        </w:rPr>
      </w:pPr>
      <w:bookmarkStart w:id="0" w:name="OLE_LINK1"/>
      <w:bookmarkStart w:id="1" w:name="OLE_LINK2"/>
      <w:r w:rsidRPr="005668B6">
        <w:rPr>
          <w:b w:val="0"/>
          <w:sz w:val="24"/>
          <w:lang w:val="en-US"/>
        </w:rPr>
        <w:lastRenderedPageBreak/>
        <w:t>After its market launch, the CKR-280 heavy-duty axis will also be integrated into the e-tool chain as a new size for single-axis and multi-axis systems.</w:t>
      </w:r>
      <w:bookmarkEnd w:id="0"/>
      <w:bookmarkEnd w:id="1"/>
    </w:p>
    <w:p w14:paraId="6BB16A31" w14:textId="4AED7980" w:rsidR="00E579F3" w:rsidRPr="000A57C9" w:rsidRDefault="00E579F3" w:rsidP="00E579F3">
      <w:pPr>
        <w:rPr>
          <w:rFonts w:ascii="Bosch Office Sans" w:hAnsi="Bosch Office Sans"/>
        </w:rPr>
      </w:pPr>
      <w:r w:rsidRPr="000A57C9">
        <w:rPr>
          <w:rFonts w:ascii="Bosch Office Sans" w:hAnsi="Bosch Office Sans"/>
        </w:rPr>
        <w:t xml:space="preserve">For more information on Bosch Rexroth’s complete line of compact module solutions, please visit </w:t>
      </w:r>
      <w:hyperlink r:id="rId7" w:history="1">
        <w:r w:rsidRPr="000A57C9">
          <w:rPr>
            <w:rStyle w:val="Hyperlink"/>
            <w:rFonts w:ascii="Bosch Office Sans" w:hAnsi="Bosch Office Sans"/>
          </w:rPr>
          <w:t>boschrexroth-us.com</w:t>
        </w:r>
      </w:hyperlink>
      <w:r w:rsidRPr="000A57C9">
        <w:rPr>
          <w:rFonts w:ascii="Bosch Office Sans" w:hAnsi="Bosch Office Sans"/>
        </w:rPr>
        <w:t xml:space="preserve">. </w:t>
      </w:r>
    </w:p>
    <w:p w14:paraId="2D0AB3A7" w14:textId="77777777" w:rsidR="00E579F3" w:rsidRPr="005668B6" w:rsidRDefault="00E579F3" w:rsidP="005668B6">
      <w:pPr>
        <w:rPr>
          <w:b/>
        </w:rPr>
      </w:pPr>
    </w:p>
    <w:p w14:paraId="3FC5EFB0" w14:textId="1FC788E7" w:rsidR="00907A97" w:rsidRPr="00AA60B6" w:rsidRDefault="00907A97" w:rsidP="00907A97">
      <w:pPr>
        <w:pStyle w:val="Boilerplate"/>
        <w:jc w:val="center"/>
        <w:rPr>
          <w:iCs/>
          <w:szCs w:val="24"/>
        </w:rPr>
      </w:pPr>
      <w:r>
        <w:rPr>
          <w:iCs/>
          <w:szCs w:val="24"/>
        </w:rPr>
        <w:t>###</w:t>
      </w:r>
    </w:p>
    <w:p w14:paraId="27891851" w14:textId="77777777" w:rsidR="00907A97" w:rsidRPr="00421035" w:rsidRDefault="00907A97" w:rsidP="00907A97">
      <w:pPr>
        <w:autoSpaceDE w:val="0"/>
        <w:autoSpaceDN w:val="0"/>
        <w:spacing w:after="306" w:line="306" w:lineRule="exact"/>
        <w:rPr>
          <w:rFonts w:ascii="Bosch Office Sans" w:hAnsi="Bosch Office Sans"/>
          <w:i/>
          <w:iCs/>
          <w:sz w:val="18"/>
          <w:szCs w:val="18"/>
          <w:lang w:val="en-US"/>
        </w:rPr>
      </w:pPr>
      <w:r w:rsidRPr="00BE7C27">
        <w:rPr>
          <w:rFonts w:ascii="Bosch Office Sans" w:hAnsi="Bosch Office Sans"/>
          <w:i/>
          <w:iCs/>
          <w:sz w:val="18"/>
          <w:szCs w:val="18"/>
          <w:lang w:val="en-US"/>
        </w:rPr>
        <w:t>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w:t>
      </w:r>
      <w:r w:rsidRPr="00421035">
        <w:rPr>
          <w:rFonts w:ascii="Bosch Office Sans" w:hAnsi="Bosch Office Sans"/>
          <w:i/>
          <w:iCs/>
          <w:sz w:val="18"/>
          <w:szCs w:val="18"/>
          <w:lang w:val="en-US"/>
        </w:rPr>
        <w:t xml:space="preserve">. </w:t>
      </w:r>
      <w:bookmarkStart w:id="2" w:name="_Hlk160531150"/>
      <w:r w:rsidRPr="00421035">
        <w:rPr>
          <w:rFonts w:ascii="Bosch Office Sans" w:hAnsi="Bosch Office Sans"/>
          <w:i/>
          <w:iCs/>
          <w:sz w:val="18"/>
          <w:szCs w:val="18"/>
          <w:lang w:val="en-US"/>
        </w:rPr>
        <w:t xml:space="preserve">With locations in over 80 countries, </w:t>
      </w:r>
      <w:r>
        <w:rPr>
          <w:rFonts w:ascii="Bosch Office Sans" w:hAnsi="Bosch Office Sans"/>
          <w:i/>
          <w:iCs/>
          <w:sz w:val="18"/>
          <w:szCs w:val="18"/>
          <w:lang w:val="en-US"/>
        </w:rPr>
        <w:t>around</w:t>
      </w:r>
      <w:r w:rsidRPr="00421035">
        <w:rPr>
          <w:rFonts w:ascii="Bosch Office Sans" w:hAnsi="Bosch Office Sans"/>
          <w:i/>
          <w:iCs/>
          <w:sz w:val="18"/>
          <w:szCs w:val="18"/>
          <w:lang w:val="en-US"/>
        </w:rPr>
        <w:t xml:space="preserve"> </w:t>
      </w:r>
      <w:r>
        <w:rPr>
          <w:rFonts w:ascii="Bosch Office Sans" w:hAnsi="Bosch Office Sans"/>
          <w:i/>
          <w:iCs/>
          <w:sz w:val="18"/>
          <w:szCs w:val="18"/>
          <w:lang w:val="en-US"/>
        </w:rPr>
        <w:t>32,6</w:t>
      </w:r>
      <w:r w:rsidRPr="00421035">
        <w:rPr>
          <w:rFonts w:ascii="Bosch Office Sans" w:hAnsi="Bosch Office Sans"/>
          <w:i/>
          <w:iCs/>
          <w:sz w:val="18"/>
          <w:szCs w:val="18"/>
          <w:lang w:val="en-US"/>
        </w:rPr>
        <w:t xml:space="preserve">00 associates generated sales revenue of </w:t>
      </w:r>
      <w:r>
        <w:rPr>
          <w:rFonts w:ascii="Bosch Office Sans" w:hAnsi="Bosch Office Sans"/>
          <w:i/>
          <w:iCs/>
          <w:sz w:val="18"/>
          <w:szCs w:val="18"/>
          <w:lang w:val="en-US"/>
        </w:rPr>
        <w:t>6.5</w:t>
      </w:r>
      <w:r w:rsidRPr="00421035">
        <w:rPr>
          <w:rFonts w:ascii="Bosch Office Sans" w:hAnsi="Bosch Office Sans"/>
          <w:i/>
          <w:iCs/>
          <w:sz w:val="18"/>
          <w:szCs w:val="18"/>
          <w:lang w:val="en-US"/>
        </w:rPr>
        <w:t xml:space="preserve"> billion euros in 202</w:t>
      </w:r>
      <w:r>
        <w:rPr>
          <w:rFonts w:ascii="Bosch Office Sans" w:hAnsi="Bosch Office Sans"/>
          <w:i/>
          <w:iCs/>
          <w:sz w:val="18"/>
          <w:szCs w:val="18"/>
          <w:lang w:val="en-US"/>
        </w:rPr>
        <w:t>4</w:t>
      </w:r>
      <w:r w:rsidRPr="00421035">
        <w:rPr>
          <w:rFonts w:ascii="Bosch Office Sans" w:hAnsi="Bosch Office Sans"/>
          <w:i/>
          <w:iCs/>
          <w:sz w:val="18"/>
          <w:szCs w:val="18"/>
          <w:lang w:val="en-US"/>
        </w:rPr>
        <w:t>.</w:t>
      </w:r>
      <w:bookmarkEnd w:id="2"/>
    </w:p>
    <w:p w14:paraId="5176AC0C" w14:textId="77777777" w:rsidR="00907A97" w:rsidRDefault="00907A97" w:rsidP="00907A97">
      <w:pPr>
        <w:autoSpaceDE w:val="0"/>
        <w:autoSpaceDN w:val="0"/>
        <w:spacing w:after="120"/>
        <w:rPr>
          <w:rFonts w:ascii="Bosch Office Sans" w:hAnsi="Bosch Office Sans"/>
          <w:i/>
          <w:iCs/>
          <w:sz w:val="18"/>
          <w:szCs w:val="18"/>
          <w:lang w:val="en-US"/>
        </w:rPr>
      </w:pPr>
      <w:bookmarkStart w:id="3" w:name="_Hlk158297528"/>
      <w:r w:rsidRPr="006D1DEF">
        <w:rPr>
          <w:rFonts w:ascii="Bosch Office Sans" w:hAnsi="Bosch Office Sans"/>
          <w:i/>
          <w:iCs/>
          <w:sz w:val="18"/>
          <w:szCs w:val="18"/>
          <w:lang w:val="en-US"/>
        </w:rPr>
        <w:t>To learn more, please visi</w:t>
      </w:r>
      <w:r>
        <w:rPr>
          <w:rFonts w:ascii="Bosch Office Sans" w:hAnsi="Bosch Office Sans"/>
          <w:i/>
          <w:iCs/>
          <w:sz w:val="18"/>
          <w:szCs w:val="18"/>
          <w:lang w:val="en-US"/>
        </w:rPr>
        <w:t xml:space="preserve">t the local country sites: </w:t>
      </w:r>
    </w:p>
    <w:p w14:paraId="50B33348" w14:textId="77777777" w:rsidR="00907A97" w:rsidRDefault="00907A97" w:rsidP="00907A97">
      <w:pPr>
        <w:autoSpaceDE w:val="0"/>
        <w:autoSpaceDN w:val="0"/>
        <w:spacing w:after="120"/>
        <w:ind w:left="708"/>
        <w:rPr>
          <w:rFonts w:ascii="Bosch Office Sans" w:hAnsi="Bosch Office Sans"/>
          <w:i/>
          <w:iCs/>
          <w:sz w:val="18"/>
          <w:szCs w:val="18"/>
          <w:lang w:val="en-US"/>
        </w:rPr>
      </w:pPr>
      <w:r>
        <w:rPr>
          <w:rFonts w:ascii="Bosch Office Sans" w:hAnsi="Bosch Office Sans"/>
          <w:i/>
          <w:iCs/>
          <w:sz w:val="18"/>
          <w:szCs w:val="18"/>
          <w:lang w:val="en-US"/>
        </w:rPr>
        <w:t xml:space="preserve">USA: </w:t>
      </w:r>
      <w:r w:rsidRPr="006D1DEF">
        <w:rPr>
          <w:rFonts w:ascii="Bosch Office Sans" w:hAnsi="Bosch Office Sans"/>
          <w:i/>
          <w:iCs/>
          <w:sz w:val="18"/>
          <w:szCs w:val="18"/>
          <w:lang w:val="en-US"/>
        </w:rPr>
        <w:t xml:space="preserve"> </w:t>
      </w:r>
      <w:hyperlink r:id="rId8" w:history="1">
        <w:r>
          <w:rPr>
            <w:rStyle w:val="Hyperlink"/>
            <w:rFonts w:ascii="Bosch Office Sans" w:eastAsiaTheme="majorEastAsia" w:hAnsi="Bosch Office Sans"/>
            <w:i/>
            <w:iCs/>
            <w:sz w:val="18"/>
            <w:szCs w:val="18"/>
            <w:lang w:val="en-US"/>
          </w:rPr>
          <w:t>www.boschrexroth-us.com</w:t>
        </w:r>
      </w:hyperlink>
      <w:r>
        <w:rPr>
          <w:rFonts w:ascii="Bosch Office Sans" w:hAnsi="Bosch Office Sans"/>
          <w:i/>
          <w:iCs/>
          <w:sz w:val="18"/>
          <w:szCs w:val="18"/>
          <w:lang w:val="en-US"/>
        </w:rPr>
        <w:t xml:space="preserve">  </w:t>
      </w:r>
    </w:p>
    <w:p w14:paraId="05C332B7" w14:textId="77777777" w:rsidR="00907A97" w:rsidRDefault="00907A97" w:rsidP="00907A97">
      <w:pPr>
        <w:autoSpaceDE w:val="0"/>
        <w:autoSpaceDN w:val="0"/>
        <w:spacing w:after="120"/>
        <w:ind w:left="708"/>
        <w:rPr>
          <w:rFonts w:ascii="Bosch Office Sans" w:hAnsi="Bosch Office Sans"/>
          <w:i/>
          <w:iCs/>
          <w:sz w:val="18"/>
          <w:szCs w:val="18"/>
          <w:lang w:val="en-US"/>
        </w:rPr>
      </w:pPr>
      <w:r>
        <w:rPr>
          <w:rFonts w:ascii="Bosch Office Sans" w:hAnsi="Bosch Office Sans"/>
          <w:i/>
          <w:iCs/>
          <w:sz w:val="18"/>
          <w:szCs w:val="18"/>
          <w:lang w:val="en-US"/>
        </w:rPr>
        <w:t xml:space="preserve">CANADA: </w:t>
      </w:r>
      <w:hyperlink r:id="rId9" w:history="1">
        <w:r w:rsidRPr="009C40D4">
          <w:rPr>
            <w:rStyle w:val="Hyperlink"/>
            <w:rFonts w:ascii="Bosch Office Sans" w:eastAsiaTheme="majorEastAsia" w:hAnsi="Bosch Office Sans"/>
            <w:i/>
            <w:iCs/>
            <w:sz w:val="18"/>
            <w:szCs w:val="18"/>
            <w:lang w:val="en-US"/>
          </w:rPr>
          <w:t>www.boschrexroth.ca</w:t>
        </w:r>
      </w:hyperlink>
      <w:r>
        <w:rPr>
          <w:rFonts w:ascii="Bosch Office Sans" w:hAnsi="Bosch Office Sans"/>
          <w:i/>
          <w:iCs/>
          <w:sz w:val="18"/>
          <w:szCs w:val="18"/>
          <w:lang w:val="en-US"/>
        </w:rPr>
        <w:t xml:space="preserve"> </w:t>
      </w:r>
    </w:p>
    <w:p w14:paraId="2C7D5CFD" w14:textId="77777777" w:rsidR="00907A97" w:rsidRDefault="00907A97" w:rsidP="00907A97">
      <w:pPr>
        <w:autoSpaceDE w:val="0"/>
        <w:autoSpaceDN w:val="0"/>
        <w:spacing w:after="120"/>
        <w:ind w:left="708"/>
        <w:rPr>
          <w:rFonts w:ascii="Bosch Office Sans" w:hAnsi="Bosch Office Sans"/>
          <w:i/>
          <w:iCs/>
          <w:sz w:val="18"/>
          <w:szCs w:val="18"/>
          <w:lang w:val="en-US"/>
        </w:rPr>
      </w:pPr>
      <w:r>
        <w:rPr>
          <w:rFonts w:ascii="Bosch Office Sans" w:hAnsi="Bosch Office Sans"/>
          <w:i/>
          <w:iCs/>
          <w:sz w:val="18"/>
          <w:szCs w:val="18"/>
          <w:lang w:val="en-US"/>
        </w:rPr>
        <w:t xml:space="preserve">MEXICO: </w:t>
      </w:r>
      <w:hyperlink r:id="rId10" w:history="1">
        <w:r w:rsidRPr="009C40D4">
          <w:rPr>
            <w:rStyle w:val="Hyperlink"/>
            <w:rFonts w:ascii="Bosch Office Sans" w:eastAsiaTheme="majorEastAsia" w:hAnsi="Bosch Office Sans"/>
            <w:i/>
            <w:iCs/>
            <w:sz w:val="18"/>
            <w:szCs w:val="18"/>
            <w:lang w:val="en-US"/>
          </w:rPr>
          <w:t>www.boschrexroth.mx</w:t>
        </w:r>
      </w:hyperlink>
    </w:p>
    <w:p w14:paraId="60652CD3" w14:textId="77777777" w:rsidR="00907A97" w:rsidRPr="002F0965" w:rsidRDefault="00907A97" w:rsidP="00907A97">
      <w:pPr>
        <w:autoSpaceDE w:val="0"/>
        <w:autoSpaceDN w:val="0"/>
        <w:spacing w:after="306" w:line="306" w:lineRule="exact"/>
        <w:rPr>
          <w:rFonts w:ascii="Bosch Office Sans" w:hAnsi="Bosch Office Sans"/>
          <w:i/>
          <w:iCs/>
          <w:sz w:val="18"/>
          <w:szCs w:val="18"/>
          <w:lang w:val="en-US"/>
        </w:rPr>
      </w:pPr>
      <w:r w:rsidRPr="002F0965">
        <w:rPr>
          <w:rFonts w:ascii="Bosch Office Sans" w:hAnsi="Bosch Office Sans"/>
          <w:i/>
          <w:iCs/>
          <w:sz w:val="18"/>
          <w:szCs w:val="18"/>
          <w:lang w:val="en-US"/>
        </w:rPr>
        <w:t xml:space="preserve">The Bosch Group is a leading global supplier of technology and services. It employs roughly 418,000 associates worldwide (as of December 31, 2024). The company generated sales </w:t>
      </w:r>
      <w:r w:rsidRPr="002F0965">
        <w:rPr>
          <w:rFonts w:ascii="Bosch Office Sans" w:hAnsi="Bosch Office Sans"/>
          <w:i/>
          <w:iCs/>
          <w:sz w:val="18"/>
          <w:szCs w:val="18"/>
          <w:lang w:val="en-US"/>
        </w:rPr>
        <w:br/>
        <w:t xml:space="preserve">of 90.3 billion euros in 2024. Its operations are divided into four business sectors: Mobility, Industrial Technology, Consumer Goods, and Energy and Building Technology. With its business activities, the company aims to use technology to help shape universal trends </w:t>
      </w:r>
      <w:r w:rsidRPr="002F0965">
        <w:rPr>
          <w:rFonts w:ascii="Bosch Office Sans" w:hAnsi="Bosch Office Sans"/>
          <w:i/>
          <w:iCs/>
          <w:sz w:val="18"/>
          <w:szCs w:val="18"/>
          <w:lang w:val="en-US"/>
        </w:rPr>
        <w:br/>
        <w:t xml:space="preserve">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w:t>
      </w:r>
      <w:proofErr w:type="gramStart"/>
      <w:r w:rsidRPr="002F0965">
        <w:rPr>
          <w:rFonts w:ascii="Bosch Office Sans" w:hAnsi="Bosch Office Sans"/>
          <w:i/>
          <w:iCs/>
          <w:sz w:val="18"/>
          <w:szCs w:val="18"/>
          <w:lang w:val="en-US"/>
        </w:rPr>
        <w:t>in order to</w:t>
      </w:r>
      <w:proofErr w:type="gramEnd"/>
      <w:r w:rsidRPr="002F0965">
        <w:rPr>
          <w:rFonts w:ascii="Bosch Office Sans" w:hAnsi="Bosch Office Sans"/>
          <w:i/>
          <w:iCs/>
          <w:sz w:val="18"/>
          <w:szCs w:val="18"/>
          <w:lang w:val="en-US"/>
        </w:rPr>
        <w:t xml:space="preserve"> develop and manufacture user-friendly, sustainable products. With technology that is “Invented for life,” Bosch wants to help improve quality of life and conserve natural resources. The Bosch Group comprises Robert Bosch GmbH and its roughly 490 subsidiary and regional companies in over 60 countries. Including sales and service partners, Bosch’s global manufacturing, engineering, and sales network covers nearly every country in the world. Bosch’s innovative strength is key to the </w:t>
      </w:r>
      <w:r w:rsidRPr="002F0965">
        <w:rPr>
          <w:rFonts w:ascii="Bosch Office Sans" w:hAnsi="Bosch Office Sans"/>
          <w:i/>
          <w:iCs/>
          <w:sz w:val="18"/>
          <w:szCs w:val="18"/>
          <w:lang w:val="en-US"/>
        </w:rPr>
        <w:lastRenderedPageBreak/>
        <w:t xml:space="preserve">company’s further development. At 136 locations across the globe, Bosch employs some 87,000 </w:t>
      </w:r>
      <w:proofErr w:type="gramStart"/>
      <w:r w:rsidRPr="002F0965">
        <w:rPr>
          <w:rFonts w:ascii="Bosch Office Sans" w:hAnsi="Bosch Office Sans"/>
          <w:i/>
          <w:iCs/>
          <w:sz w:val="18"/>
          <w:szCs w:val="18"/>
          <w:lang w:val="en-US"/>
        </w:rPr>
        <w:t>associates in research</w:t>
      </w:r>
      <w:proofErr w:type="gramEnd"/>
      <w:r w:rsidRPr="002F0965">
        <w:rPr>
          <w:rFonts w:ascii="Bosch Office Sans" w:hAnsi="Bosch Office Sans"/>
          <w:i/>
          <w:iCs/>
          <w:sz w:val="18"/>
          <w:szCs w:val="18"/>
          <w:lang w:val="en-US"/>
        </w:rPr>
        <w:t xml:space="preserve"> and development.</w:t>
      </w:r>
    </w:p>
    <w:p w14:paraId="24758F78" w14:textId="77777777" w:rsidR="00907A97" w:rsidRPr="00CB2FC5" w:rsidRDefault="00907A97" w:rsidP="00907A97">
      <w:pPr>
        <w:autoSpaceDE w:val="0"/>
        <w:autoSpaceDN w:val="0"/>
        <w:spacing w:after="306" w:line="306" w:lineRule="exact"/>
        <w:rPr>
          <w:rFonts w:ascii="Bosch Office Sans" w:hAnsi="Bosch Office Sans"/>
          <w:i/>
          <w:iCs/>
          <w:sz w:val="18"/>
          <w:szCs w:val="18"/>
          <w:lang w:val="en-US"/>
        </w:rPr>
      </w:pPr>
      <w:r w:rsidRPr="00CB2FC5">
        <w:rPr>
          <w:rFonts w:ascii="Bosch Office Sans" w:hAnsi="Bosch Office Sans"/>
          <w:i/>
          <w:iCs/>
          <w:sz w:val="18"/>
          <w:szCs w:val="18"/>
          <w:lang w:val="en-US"/>
        </w:rPr>
        <w:t xml:space="preserve">Additional information is available online at </w:t>
      </w:r>
      <w:hyperlink r:id="rId11" w:tgtFrame="_blank" w:history="1">
        <w:r w:rsidRPr="00CB2FC5">
          <w:rPr>
            <w:rFonts w:ascii="Bosch Office Sans" w:hAnsi="Bosch Office Sans"/>
            <w:i/>
            <w:iCs/>
            <w:sz w:val="18"/>
            <w:szCs w:val="18"/>
            <w:lang w:val="en-US"/>
          </w:rPr>
          <w:t>www.bosch.</w:t>
        </w:r>
        <w:r>
          <w:rPr>
            <w:rFonts w:ascii="Bosch Office Sans" w:hAnsi="Bosch Office Sans"/>
            <w:i/>
            <w:iCs/>
            <w:sz w:val="18"/>
            <w:szCs w:val="18"/>
            <w:lang w:val="en-US"/>
          </w:rPr>
          <w:t>us</w:t>
        </w:r>
      </w:hyperlink>
      <w:r w:rsidRPr="00CB2FC5">
        <w:rPr>
          <w:rFonts w:ascii="Bosch Office Sans" w:hAnsi="Bosch Office Sans"/>
          <w:i/>
          <w:iCs/>
          <w:sz w:val="18"/>
          <w:szCs w:val="18"/>
          <w:lang w:val="en-US"/>
        </w:rPr>
        <w:t xml:space="preserve">, </w:t>
      </w:r>
      <w:hyperlink r:id="rId12" w:history="1">
        <w:r w:rsidRPr="00CB2FC5">
          <w:rPr>
            <w:rFonts w:ascii="Bosch Office Sans" w:hAnsi="Bosch Office Sans"/>
            <w:i/>
            <w:iCs/>
            <w:sz w:val="18"/>
            <w:szCs w:val="18"/>
            <w:lang w:val="en-US"/>
          </w:rPr>
          <w:t>www.bosch-press.com.</w:t>
        </w:r>
      </w:hyperlink>
      <w:bookmarkEnd w:id="3"/>
    </w:p>
    <w:p w14:paraId="4D0DA8E3" w14:textId="77777777" w:rsidR="00907A97" w:rsidRDefault="00907A97" w:rsidP="00907A97">
      <w:pPr>
        <w:pStyle w:val="Boilerplate"/>
      </w:pPr>
    </w:p>
    <w:p w14:paraId="2014F272" w14:textId="77777777" w:rsidR="00907A97" w:rsidRDefault="00907A97" w:rsidP="00907A97"/>
    <w:p w14:paraId="3EC26A43" w14:textId="77777777" w:rsidR="00907A97" w:rsidRDefault="00907A97"/>
    <w:sectPr w:rsidR="00907A97" w:rsidSect="00907A97">
      <w:headerReference w:type="default" r:id="rId13"/>
      <w:footerReference w:type="default" r:id="rId14"/>
      <w:headerReference w:type="first" r:id="rId15"/>
      <w:footerReference w:type="first" r:id="rId16"/>
      <w:pgSz w:w="12240" w:h="15840" w:code="1"/>
      <w:pgMar w:top="2880" w:right="3067" w:bottom="990" w:left="12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D60A" w14:textId="77777777" w:rsidR="00E76ACE" w:rsidRDefault="00E76ACE" w:rsidP="00907A97">
      <w:r>
        <w:separator/>
      </w:r>
    </w:p>
  </w:endnote>
  <w:endnote w:type="continuationSeparator" w:id="0">
    <w:p w14:paraId="17D7211C" w14:textId="77777777" w:rsidR="00E76ACE" w:rsidRDefault="00E76ACE" w:rsidP="0090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sch Office Sans">
    <w:altName w:val="Calibri"/>
    <w:panose1 w:val="00000000000000000000"/>
    <w:charset w:val="00"/>
    <w:family w:val="auto"/>
    <w:pitch w:val="variable"/>
    <w:sig w:usb0="A00002FF" w:usb1="4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A600" w14:textId="77777777" w:rsidR="00907A97" w:rsidRDefault="00907A97">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GB"/>
      </w:rPr>
    </w:pPr>
    <w:r>
      <w:rPr>
        <w:rFonts w:ascii="Bosch Office Sans" w:hAnsi="Bosch Office Sans"/>
        <w:color w:val="000000"/>
        <w:sz w:val="13"/>
        <w:szCs w:val="13"/>
        <w:lang w:val="en-GB"/>
      </w:rPr>
      <w:t>Bosch Rexroth Corporation, Corporate Communications</w:t>
    </w:r>
  </w:p>
  <w:p w14:paraId="07180D65" w14:textId="77777777" w:rsidR="00907A97" w:rsidRDefault="00907A97">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US"/>
      </w:rPr>
    </w:pPr>
    <w:r>
      <w:rPr>
        <w:rFonts w:ascii="Bosch Office Sans" w:hAnsi="Bosch Office Sans"/>
        <w:color w:val="000000"/>
        <w:sz w:val="13"/>
        <w:szCs w:val="13"/>
        <w:lang w:val="en-GB"/>
      </w:rPr>
      <w:t>14001 South Lakes Drive, Charlotte, NC 28273, www.boschrexroth-us.com</w:t>
    </w:r>
  </w:p>
  <w:p w14:paraId="40C6826E" w14:textId="77777777" w:rsidR="00907A97" w:rsidRDefault="00907A97" w:rsidP="00DB5E31">
    <w:pPr>
      <w:framePr w:w="2633" w:h="3376" w:hRule="exact" w:hSpace="181" w:wrap="around" w:vAnchor="text" w:hAnchor="page" w:x="9190" w:y="-3517"/>
      <w:autoSpaceDE w:val="0"/>
      <w:autoSpaceDN w:val="0"/>
      <w:adjustRightInd w:val="0"/>
      <w:spacing w:line="239" w:lineRule="exact"/>
      <w:rPr>
        <w:rFonts w:ascii="Bosch Office Sans" w:hAnsi="Bosch Office Sans" w:cs="Arial"/>
        <w:color w:val="000000"/>
        <w:sz w:val="13"/>
        <w:szCs w:val="13"/>
        <w:lang w:val="en-GB"/>
      </w:rPr>
    </w:pPr>
  </w:p>
  <w:p w14:paraId="1A868C48" w14:textId="77777777" w:rsidR="00907A97" w:rsidRPr="00557DB3" w:rsidRDefault="00907A97" w:rsidP="00DB5E31">
    <w:pPr>
      <w:framePr w:w="2633" w:h="3376" w:hRule="exact" w:hSpace="181" w:wrap="around" w:vAnchor="text" w:hAnchor="page" w:x="9190" w:y="-3517"/>
      <w:autoSpaceDE w:val="0"/>
      <w:autoSpaceDN w:val="0"/>
      <w:adjustRightInd w:val="0"/>
      <w:spacing w:line="239" w:lineRule="exact"/>
      <w:rPr>
        <w:rFonts w:ascii="Bosch Office Sans" w:hAnsi="Bosch Office Sans" w:cs="Arial"/>
        <w:color w:val="000000"/>
        <w:sz w:val="13"/>
        <w:szCs w:val="13"/>
        <w:lang w:val="en-GB"/>
      </w:rPr>
    </w:pPr>
    <w:r w:rsidRPr="00557DB3">
      <w:rPr>
        <w:rFonts w:ascii="Bosch Office Sans" w:hAnsi="Bosch Office Sans" w:cs="Arial"/>
        <w:color w:val="000000"/>
        <w:sz w:val="13"/>
        <w:szCs w:val="13"/>
        <w:lang w:val="en-GB"/>
      </w:rPr>
      <w:t>Contact for Journalists:</w:t>
    </w:r>
  </w:p>
  <w:p w14:paraId="36C06339" w14:textId="77777777" w:rsidR="00907A97" w:rsidRDefault="00907A97"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p>
  <w:p w14:paraId="0DAB5CF9" w14:textId="77777777" w:rsidR="00907A97" w:rsidRPr="00557DB3" w:rsidRDefault="00907A97"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Bosch Rexroth Corporation</w:t>
    </w:r>
  </w:p>
  <w:p w14:paraId="021A7914" w14:textId="77777777" w:rsidR="00907A97" w:rsidRPr="00557DB3" w:rsidRDefault="00907A97" w:rsidP="00AA60B6">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Lauren Partenheimer</w:t>
    </w:r>
  </w:p>
  <w:p w14:paraId="4CA3A5B8" w14:textId="77777777" w:rsidR="00907A97" w:rsidRPr="00557DB3" w:rsidRDefault="00907A97" w:rsidP="00AA60B6">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Telephone (</w:t>
    </w:r>
    <w:r w:rsidRPr="00CC77C2">
      <w:rPr>
        <w:rFonts w:ascii="Bosch Office Sans" w:hAnsi="Bosch Office Sans" w:cs="Arial"/>
        <w:color w:val="000000"/>
        <w:sz w:val="13"/>
        <w:szCs w:val="13"/>
        <w:lang w:val="en-US"/>
      </w:rPr>
      <w:t>847</w:t>
    </w:r>
    <w:r>
      <w:rPr>
        <w:rFonts w:ascii="Bosch Office Sans" w:hAnsi="Bosch Office Sans" w:cs="Arial"/>
        <w:color w:val="000000"/>
        <w:sz w:val="13"/>
        <w:szCs w:val="13"/>
        <w:lang w:val="en-US"/>
      </w:rPr>
      <w:t>)</w:t>
    </w:r>
    <w:r w:rsidRPr="00CC77C2">
      <w:rPr>
        <w:rFonts w:ascii="Bosch Office Sans" w:hAnsi="Bosch Office Sans" w:cs="Arial"/>
        <w:color w:val="000000"/>
        <w:sz w:val="13"/>
        <w:szCs w:val="13"/>
        <w:lang w:val="en-US"/>
      </w:rPr>
      <w:t xml:space="preserve"> 645-3636</w:t>
    </w:r>
  </w:p>
  <w:p w14:paraId="3D195931" w14:textId="77777777" w:rsidR="00907A97" w:rsidRDefault="00907A97" w:rsidP="00AA60B6">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CC77C2">
      <w:rPr>
        <w:rFonts w:ascii="Bosch Office Sans" w:hAnsi="Bosch Office Sans" w:cs="Arial"/>
        <w:color w:val="000000"/>
        <w:sz w:val="13"/>
        <w:szCs w:val="13"/>
        <w:lang w:val="en-US"/>
      </w:rPr>
      <w:t>lauren.heinz@boschrexroth-us.com</w:t>
    </w:r>
  </w:p>
  <w:p w14:paraId="107F7303" w14:textId="77777777" w:rsidR="00907A97" w:rsidRDefault="00907A97"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p>
  <w:p w14:paraId="046BF523" w14:textId="77777777" w:rsidR="00907A97" w:rsidRPr="00557DB3" w:rsidRDefault="00907A97"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Dalton</w:t>
    </w:r>
  </w:p>
  <w:p w14:paraId="3CA7F849" w14:textId="77777777" w:rsidR="00907A97" w:rsidRDefault="00907A97"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Chris Obarski</w:t>
    </w:r>
  </w:p>
  <w:p w14:paraId="12ECE7AE" w14:textId="77777777" w:rsidR="00907A97" w:rsidRDefault="00907A97"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sidRPr="00557DB3">
      <w:rPr>
        <w:rFonts w:ascii="Bosch Office Sans" w:hAnsi="Bosch Office Sans" w:cs="Arial"/>
        <w:color w:val="000000" w:themeColor="text1"/>
        <w:sz w:val="13"/>
        <w:szCs w:val="13"/>
        <w:lang w:val="en-US"/>
      </w:rPr>
      <w:t>Telephone (</w:t>
    </w:r>
    <w:r>
      <w:rPr>
        <w:rFonts w:ascii="Bosch Office Sans" w:hAnsi="Bosch Office Sans" w:cs="Arial"/>
        <w:color w:val="000000" w:themeColor="text1"/>
        <w:sz w:val="13"/>
        <w:szCs w:val="13"/>
        <w:lang w:val="en-US"/>
      </w:rPr>
      <w:t>636)-223-0229</w:t>
    </w:r>
  </w:p>
  <w:p w14:paraId="2580CBEA" w14:textId="77777777" w:rsidR="00907A97" w:rsidRDefault="00907A97" w:rsidP="003A3E59">
    <w:pPr>
      <w:pStyle w:val="Footer"/>
      <w:framePr w:w="2633" w:h="3376" w:hRule="exact" w:hSpace="181" w:wrap="around" w:vAnchor="text" w:hAnchor="page" w:x="9190" w:y="-3517"/>
      <w:spacing w:line="180" w:lineRule="exact"/>
      <w:rPr>
        <w:rFonts w:ascii="Arial" w:hAnsi="Arial"/>
        <w:spacing w:val="10"/>
        <w:sz w:val="15"/>
        <w:lang w:val="en-US"/>
      </w:rPr>
    </w:pPr>
    <w:r>
      <w:rPr>
        <w:rFonts w:ascii="Bosch Office Sans" w:hAnsi="Bosch Office Sans" w:cs="Arial"/>
        <w:color w:val="000000" w:themeColor="text1"/>
        <w:sz w:val="13"/>
        <w:szCs w:val="13"/>
        <w:lang w:val="en-US"/>
      </w:rPr>
      <w:t xml:space="preserve">cobarski@daltonagency.com </w:t>
    </w:r>
  </w:p>
  <w:p w14:paraId="591B9158" w14:textId="77777777" w:rsidR="00907A97" w:rsidRPr="00557DB3" w:rsidRDefault="00907A97"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p>
  <w:p w14:paraId="11A3C5CC" w14:textId="77777777" w:rsidR="00907A97" w:rsidRDefault="00907A97" w:rsidP="003A3E59">
    <w:pPr>
      <w:pStyle w:val="Footer"/>
      <w:spacing w:line="180" w:lineRule="exact"/>
      <w:rPr>
        <w:rFonts w:ascii="Arial" w:hAnsi="Arial"/>
        <w:spacing w:val="10"/>
        <w:sz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4BF8" w14:textId="77777777" w:rsidR="00907A97" w:rsidRDefault="00907A97">
    <w:pPr>
      <w:pStyle w:val="Footer"/>
      <w:spacing w:line="180" w:lineRule="exact"/>
      <w:rPr>
        <w:rFonts w:ascii="Arial" w:hAnsi="Arial"/>
        <w:spacing w:val="10"/>
        <w:sz w:val="15"/>
      </w:rPr>
    </w:pPr>
  </w:p>
  <w:p w14:paraId="1A5033BA" w14:textId="77777777" w:rsidR="00907A97" w:rsidRDefault="00907A97">
    <w:pPr>
      <w:pStyle w:val="Footer"/>
      <w:spacing w:line="180" w:lineRule="exact"/>
      <w:rPr>
        <w:rFonts w:ascii="Arial" w:hAnsi="Arial"/>
        <w:spacing w:val="10"/>
        <w:sz w:val="15"/>
      </w:rPr>
    </w:pPr>
  </w:p>
  <w:p w14:paraId="11DD16C1" w14:textId="77777777" w:rsidR="00907A97" w:rsidRDefault="00907A97">
    <w:pPr>
      <w:pStyle w:val="Footer"/>
      <w:spacing w:line="180" w:lineRule="exact"/>
      <w:rPr>
        <w:rFonts w:ascii="Arial" w:hAnsi="Arial"/>
        <w:spacing w:val="10"/>
        <w:sz w:val="15"/>
      </w:rPr>
    </w:pPr>
    <w:r>
      <w:rPr>
        <w:rFonts w:ascii="Arial" w:hAnsi="Arial"/>
        <w:spacing w:val="10"/>
        <w:sz w:val="15"/>
      </w:rPr>
      <w:t>Bosch Rexroth AG, Claudia Hoefer, Pressesprecherin</w:t>
    </w:r>
  </w:p>
  <w:p w14:paraId="69BE95B8" w14:textId="77777777" w:rsidR="00907A97" w:rsidRDefault="00907A97">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Kontakt für Journalisten:</w:t>
    </w:r>
  </w:p>
  <w:p w14:paraId="4F82A91B" w14:textId="77777777" w:rsidR="00907A97" w:rsidRDefault="00907A97">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Bosch Rexroth AG</w:t>
    </w:r>
  </w:p>
  <w:p w14:paraId="629E54E9" w14:textId="77777777" w:rsidR="00907A97" w:rsidRDefault="00907A97">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Pr>
        <w:rFonts w:ascii="Arial" w:hAnsi="Arial"/>
        <w:sz w:val="15"/>
        <w:lang w:val="en-US"/>
      </w:rPr>
      <w:instrText xml:space="preserve"> DOCPROPERTY "Name"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6F2C6242" w14:textId="77777777" w:rsidR="00907A97" w:rsidRDefault="00907A97">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97814 Lohr am Main</w:t>
    </w:r>
  </w:p>
  <w:p w14:paraId="14C2623C" w14:textId="77777777" w:rsidR="00907A97" w:rsidRDefault="00907A97">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Phone</w:t>
    </w:r>
    <w:r>
      <w:rPr>
        <w:rFonts w:ascii="Arial" w:hAnsi="Arial"/>
        <w:sz w:val="15"/>
        <w:lang w:val="en-US"/>
      </w:rPr>
      <w:tab/>
    </w:r>
    <w:r>
      <w:rPr>
        <w:rFonts w:ascii="Arial" w:hAnsi="Arial"/>
        <w:sz w:val="15"/>
      </w:rPr>
      <w:fldChar w:fldCharType="begin"/>
    </w:r>
    <w:r>
      <w:rPr>
        <w:rFonts w:ascii="Arial" w:hAnsi="Arial"/>
        <w:sz w:val="15"/>
        <w:lang w:val="en-US"/>
      </w:rPr>
      <w:instrText xml:space="preserve"> DOCPROPERTY "Telefon"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003F4CA0" w14:textId="77777777" w:rsidR="00907A97" w:rsidRDefault="00907A97">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Fax</w:t>
    </w:r>
    <w:r>
      <w:rPr>
        <w:rFonts w:ascii="Arial" w:hAnsi="Arial"/>
        <w:sz w:val="15"/>
        <w:lang w:val="en-US"/>
      </w:rPr>
      <w:tab/>
    </w:r>
    <w:r>
      <w:rPr>
        <w:rFonts w:ascii="Arial" w:hAnsi="Arial"/>
        <w:sz w:val="15"/>
      </w:rPr>
      <w:fldChar w:fldCharType="begin"/>
    </w:r>
    <w:r>
      <w:rPr>
        <w:rFonts w:ascii="Arial" w:hAnsi="Arial"/>
        <w:sz w:val="15"/>
        <w:lang w:val="en-US"/>
      </w:rPr>
      <w:instrText xml:space="preserve"> DOCPROPERTY "Telefax"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176B4BC7" w14:textId="77777777" w:rsidR="00907A97" w:rsidRDefault="00907A97">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Pr>
        <w:rFonts w:ascii="Arial" w:hAnsi="Arial"/>
        <w:sz w:val="15"/>
        <w:lang w:val="en-US"/>
      </w:rPr>
      <w:instrText xml:space="preserve"> DOCPROPERTY "E-Mail"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0A46C6DF" w14:textId="77777777" w:rsidR="00907A97" w:rsidRDefault="00907A97">
    <w:pPr>
      <w:pStyle w:val="Footer"/>
      <w:spacing w:line="180" w:lineRule="exact"/>
      <w:rPr>
        <w:rFonts w:ascii="Arial" w:hAnsi="Arial"/>
        <w:spacing w:val="10"/>
        <w:sz w:val="15"/>
      </w:rPr>
    </w:pPr>
    <w:r>
      <w:rPr>
        <w:rFonts w:ascii="Arial" w:hAnsi="Arial"/>
        <w:spacing w:val="10"/>
        <w:sz w:val="15"/>
      </w:rPr>
      <w:t>97814 Lohr am Main, Deutschland, www.boschrexroth.com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694F" w14:textId="77777777" w:rsidR="00E76ACE" w:rsidRDefault="00E76ACE" w:rsidP="00907A97">
      <w:r>
        <w:separator/>
      </w:r>
    </w:p>
  </w:footnote>
  <w:footnote w:type="continuationSeparator" w:id="0">
    <w:p w14:paraId="31E07604" w14:textId="77777777" w:rsidR="00E76ACE" w:rsidRDefault="00E76ACE" w:rsidP="0090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6BF8" w14:textId="77777777" w:rsidR="00907A97" w:rsidRDefault="00907A97" w:rsidP="0028671B">
    <w:pPr>
      <w:spacing w:line="14" w:lineRule="auto"/>
      <w:rPr>
        <w:sz w:val="20"/>
      </w:rPr>
    </w:pPr>
    <w:r>
      <w:rPr>
        <w:noProof/>
        <w:lang w:val="en-US" w:eastAsia="en-US"/>
      </w:rPr>
      <w:drawing>
        <wp:anchor distT="0" distB="0" distL="0" distR="0" simplePos="0" relativeHeight="251659264" behindDoc="1" locked="0" layoutInCell="1" allowOverlap="1" wp14:anchorId="5BA4FC18" wp14:editId="636819C1">
          <wp:simplePos x="0" y="0"/>
          <wp:positionH relativeFrom="page">
            <wp:posOffset>6067425</wp:posOffset>
          </wp:positionH>
          <wp:positionV relativeFrom="page">
            <wp:posOffset>314325</wp:posOffset>
          </wp:positionV>
          <wp:extent cx="1344383" cy="573785"/>
          <wp:effectExtent l="0" t="0" r="8255"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4383" cy="573785"/>
                  </a:xfrm>
                  <a:prstGeom prst="rect">
                    <a:avLst/>
                  </a:prstGeom>
                </pic:spPr>
              </pic:pic>
            </a:graphicData>
          </a:graphic>
        </wp:anchor>
      </w:drawing>
    </w:r>
  </w:p>
  <w:p w14:paraId="2C960028" w14:textId="751460BF" w:rsidR="00907A97" w:rsidRPr="008749BE" w:rsidRDefault="00907A97"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cs="Arial"/>
        <w:sz w:val="22"/>
        <w:szCs w:val="22"/>
        <w:lang w:val="en-US"/>
      </w:rPr>
      <w:t>LT</w:t>
    </w:r>
    <w:r w:rsidR="005668B6">
      <w:rPr>
        <w:rFonts w:ascii="Bosch Office Sans" w:hAnsi="Bosch Office Sans" w:cs="Arial"/>
        <w:sz w:val="22"/>
        <w:szCs w:val="22"/>
        <w:lang w:val="en-US"/>
      </w:rPr>
      <w:t>25005</w:t>
    </w:r>
  </w:p>
  <w:p w14:paraId="1190CA10" w14:textId="6256EE2E" w:rsidR="00907A97" w:rsidRDefault="00907A97"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06/24/2025</w:t>
    </w:r>
  </w:p>
  <w:p w14:paraId="7AA47EE2" w14:textId="77777777" w:rsidR="00907A97" w:rsidRDefault="00907A97" w:rsidP="006379F9">
    <w:pPr>
      <w:framePr w:w="2131" w:h="1446" w:hRule="exact" w:hSpace="180" w:wrap="around" w:vAnchor="text" w:hAnchor="page" w:x="9571" w:y="2268"/>
      <w:spacing w:line="295" w:lineRule="exact"/>
      <w:rPr>
        <w:rFonts w:ascii="Bosch Office Sans" w:hAnsi="Bosch Office Sans"/>
        <w:sz w:val="22"/>
        <w:szCs w:val="22"/>
        <w:lang w:val="en-GB"/>
      </w:rPr>
    </w:pPr>
  </w:p>
  <w:p w14:paraId="13A4915A" w14:textId="65DF8BC8" w:rsidR="00907A97" w:rsidRDefault="00907A97" w:rsidP="006379F9">
    <w:pPr>
      <w:framePr w:w="2131" w:h="1446" w:hRule="exact" w:hSpace="180" w:wrap="around" w:vAnchor="text" w:hAnchor="page" w:x="9571" w:y="2268"/>
      <w:spacing w:line="295" w:lineRule="exact"/>
      <w:rPr>
        <w:rFonts w:ascii="Bosch Office Sans" w:hAnsi="Bosch Office Sans"/>
        <w:sz w:val="18"/>
        <w:szCs w:val="18"/>
        <w:lang w:val="en-GB"/>
      </w:rPr>
    </w:pPr>
    <w:r w:rsidRPr="006E1BF8">
      <w:rPr>
        <w:rFonts w:ascii="Bosch Office Sans" w:hAnsi="Bosch Office Sans"/>
        <w:sz w:val="18"/>
        <w:szCs w:val="18"/>
        <w:lang w:val="en-GB"/>
      </w:rPr>
      <w:t xml:space="preserve">PI </w:t>
    </w:r>
    <w:r w:rsidR="005668B6">
      <w:rPr>
        <w:rFonts w:ascii="Bosch Office Sans" w:hAnsi="Bosch Office Sans"/>
        <w:sz w:val="18"/>
        <w:szCs w:val="18"/>
        <w:lang w:val="en-GB"/>
      </w:rPr>
      <w:t>029</w:t>
    </w:r>
    <w:r>
      <w:rPr>
        <w:rFonts w:ascii="Bosch Office Sans" w:hAnsi="Bosch Office Sans"/>
        <w:sz w:val="18"/>
        <w:szCs w:val="18"/>
        <w:lang w:val="en-GB"/>
      </w:rPr>
      <w:t>/25</w:t>
    </w:r>
    <w:r w:rsidRPr="006260E2">
      <w:rPr>
        <w:rFonts w:ascii="Bosch Office Sans" w:hAnsi="Bosch Office Sans"/>
        <w:sz w:val="18"/>
        <w:szCs w:val="18"/>
        <w:lang w:val="en-GB"/>
      </w:rPr>
      <w:t xml:space="preserve"> </w:t>
    </w:r>
  </w:p>
  <w:p w14:paraId="2B68D6BB" w14:textId="77777777" w:rsidR="00907A97" w:rsidRDefault="00907A97"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For Immediate Use</w:t>
    </w:r>
  </w:p>
  <w:p w14:paraId="70027DC7" w14:textId="77777777" w:rsidR="00907A97" w:rsidRDefault="00907A97">
    <w:pPr>
      <w:pStyle w:val="Header"/>
      <w:rPr>
        <w:lang w:val="en-GB"/>
      </w:rPr>
    </w:pPr>
    <w:r>
      <w:rPr>
        <w:noProof/>
        <w:lang w:val="en-US" w:eastAsia="en-US"/>
      </w:rPr>
      <mc:AlternateContent>
        <mc:Choice Requires="wps">
          <w:drawing>
            <wp:anchor distT="0" distB="0" distL="114300" distR="114300" simplePos="0" relativeHeight="251660288" behindDoc="1" locked="0" layoutInCell="1" allowOverlap="1" wp14:anchorId="2BB0F6AD" wp14:editId="3EF42476">
              <wp:simplePos x="0" y="0"/>
              <wp:positionH relativeFrom="page">
                <wp:posOffset>816610</wp:posOffset>
              </wp:positionH>
              <wp:positionV relativeFrom="page">
                <wp:posOffset>1452880</wp:posOffset>
              </wp:positionV>
              <wp:extent cx="1196975" cy="181610"/>
              <wp:effectExtent l="0" t="0" r="317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5BB0E" w14:textId="77777777" w:rsidR="00907A97" w:rsidRPr="00626C4D" w:rsidRDefault="00907A97" w:rsidP="0028671B">
                          <w:pPr>
                            <w:spacing w:before="12"/>
                            <w:ind w:left="20"/>
                            <w:rPr>
                              <w:rFonts w:ascii="Bosch Office Sans" w:hAnsi="Bosch Office Sans"/>
                              <w:b/>
                              <w:color w:val="0A1D30" w:themeColor="text2" w:themeShade="BF"/>
                            </w:rPr>
                          </w:pPr>
                          <w:r w:rsidRPr="00626C4D">
                            <w:rPr>
                              <w:rFonts w:ascii="Bosch Office Sans" w:hAnsi="Bosch Office Sans"/>
                              <w:b/>
                              <w:color w:val="0A1D30" w:themeColor="text2" w:themeShade="BF"/>
                              <w:sz w:val="22"/>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0F6AD" id="_x0000_t202" coordsize="21600,21600" o:spt="202" path="m,l,21600r21600,l21600,xe">
              <v:stroke joinstyle="miter"/>
              <v:path gradientshapeok="t" o:connecttype="rect"/>
            </v:shapetype>
            <v:shape id="Text Box 10" o:spid="_x0000_s1026" type="#_x0000_t202" style="position:absolute;margin-left:64.3pt;margin-top:114.4pt;width:94.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" filled="f" stroked="f">
              <v:textbox inset="0,0,0,0">
                <w:txbxContent>
                  <w:p w14:paraId="5EA5BB0E" w14:textId="77777777" w:rsidR="00907A97" w:rsidRPr="00626C4D" w:rsidRDefault="00907A97" w:rsidP="0028671B">
                    <w:pPr>
                      <w:spacing w:before="12"/>
                      <w:ind w:left="20"/>
                      <w:rPr>
                        <w:rFonts w:ascii="Bosch Office Sans" w:hAnsi="Bosch Office Sans"/>
                        <w:b/>
                        <w:color w:val="0A1D30" w:themeColor="text2" w:themeShade="BF"/>
                      </w:rPr>
                    </w:pPr>
                    <w:r w:rsidRPr="00626C4D">
                      <w:rPr>
                        <w:rFonts w:ascii="Bosch Office Sans" w:hAnsi="Bosch Office Sans"/>
                        <w:b/>
                        <w:color w:val="0A1D30" w:themeColor="text2" w:themeShade="BF"/>
                        <w:sz w:val="22"/>
                      </w:rPr>
                      <w:t>PRESS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A289" w14:textId="77777777" w:rsidR="00907A97" w:rsidRDefault="00907A97">
    <w:pPr>
      <w:pStyle w:val="Header"/>
    </w:pPr>
    <w:r>
      <w:rPr>
        <w:noProof/>
        <w:lang w:val="en-US" w:eastAsia="en-US"/>
      </w:rPr>
      <w:drawing>
        <wp:inline distT="0" distB="0" distL="0" distR="0" wp14:anchorId="4FC9EC2C" wp14:editId="10763ED6">
          <wp:extent cx="6802755" cy="618490"/>
          <wp:effectExtent l="19050" t="0" r="0" b="0"/>
          <wp:docPr id="9" name="Picture 2" descr="Technologiezeil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ezeile_4c"/>
                  <pic:cNvPicPr>
                    <a:picLocks noChangeAspect="1" noChangeArrowheads="1"/>
                  </pic:cNvPicPr>
                </pic:nvPicPr>
                <pic:blipFill>
                  <a:blip r:embed="rId1"/>
                  <a:srcRect l="7214" t="41972"/>
                  <a:stretch>
                    <a:fillRect/>
                  </a:stretch>
                </pic:blipFill>
                <pic:spPr bwMode="auto">
                  <a:xfrm>
                    <a:off x="0" y="0"/>
                    <a:ext cx="6802755" cy="618490"/>
                  </a:xfrm>
                  <a:prstGeom prst="rect">
                    <a:avLst/>
                  </a:prstGeom>
                  <a:noFill/>
                  <a:ln w="9525">
                    <a:noFill/>
                    <a:miter lim="800000"/>
                    <a:headEnd/>
                    <a:tailEnd/>
                  </a:ln>
                </pic:spPr>
              </pic:pic>
            </a:graphicData>
          </a:graphic>
        </wp:inline>
      </w:drawing>
    </w:r>
  </w:p>
  <w:p w14:paraId="096D2E33" w14:textId="77777777" w:rsidR="00907A97" w:rsidRDefault="00907A97">
    <w:pPr>
      <w:pStyle w:val="Header"/>
      <w:framePr w:w="2608" w:h="652" w:hSpace="181" w:wrap="around" w:vAnchor="page" w:hAnchor="page" w:x="9300" w:y="2229"/>
      <w:spacing w:line="230" w:lineRule="exact"/>
      <w:rPr>
        <w:rFonts w:ascii="Arial" w:hAnsi="Arial"/>
        <w:sz w:val="15"/>
        <w:lang w:val="en-US"/>
      </w:rPr>
    </w:pPr>
    <w:r>
      <w:rPr>
        <w:rFonts w:ascii="Arial" w:hAnsi="Arial"/>
        <w:sz w:val="15"/>
        <w:lang w:val="en-US"/>
      </w:rPr>
      <w:t xml:space="preserve">PI </w:t>
    </w:r>
    <w:r>
      <w:rPr>
        <w:rFonts w:ascii="Arial" w:hAnsi="Arial"/>
        <w:sz w:val="15"/>
      </w:rPr>
      <w:fldChar w:fldCharType="begin"/>
    </w:r>
    <w:r>
      <w:rPr>
        <w:rFonts w:ascii="Arial" w:hAnsi="Arial"/>
        <w:sz w:val="15"/>
        <w:lang w:val="en-US"/>
      </w:rPr>
      <w:instrText xml:space="preserve"> DOCPROPERTY "PI"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3C92187E" w14:textId="77777777" w:rsidR="00907A97" w:rsidRDefault="00907A97">
    <w:pPr>
      <w:framePr w:w="2608" w:h="652" w:hSpace="181" w:wrap="around" w:vAnchor="page" w:hAnchor="page" w:x="9300" w:y="2229"/>
      <w:rPr>
        <w:lang w:val="en-US"/>
      </w:rPr>
    </w:pPr>
    <w:r>
      <w:rPr>
        <w:rFonts w:ascii="Arial" w:hAnsi="Arial"/>
        <w:sz w:val="15"/>
      </w:rPr>
      <w:fldChar w:fldCharType="begin"/>
    </w:r>
    <w:r>
      <w:rPr>
        <w:rFonts w:ascii="Arial" w:hAnsi="Arial"/>
        <w:sz w:val="15"/>
        <w:lang w:val="en-US"/>
      </w:rPr>
      <w:instrText xml:space="preserve"> DOCPROPERTY "Datum"  \* MERGEFORMAT </w:instrText>
    </w:r>
    <w:r>
      <w:rPr>
        <w:rFonts w:ascii="Arial" w:hAnsi="Arial"/>
        <w:sz w:val="15"/>
      </w:rPr>
      <w:fldChar w:fldCharType="separate"/>
    </w:r>
    <w:r>
      <w:rPr>
        <w:rFonts w:ascii="Arial" w:hAnsi="Arial"/>
        <w:b/>
        <w:bCs/>
        <w:sz w:val="15"/>
        <w:lang w:val="en-US"/>
      </w:rPr>
      <w:t>Error! Unknown document property name.</w:t>
    </w:r>
    <w:r>
      <w:rPr>
        <w:rFonts w:ascii="Arial" w:hAnsi="Arial"/>
        <w:sz w:val="15"/>
      </w:rPr>
      <w:fldChar w:fldCharType="end"/>
    </w:r>
  </w:p>
  <w:p w14:paraId="4BC27BEE" w14:textId="77777777" w:rsidR="00907A97" w:rsidRDefault="00907A97">
    <w:pPr>
      <w:framePr w:w="3430" w:h="556" w:hSpace="181" w:wrap="notBeside" w:vAnchor="page" w:hAnchor="text" w:y="2048"/>
    </w:pPr>
    <w:r>
      <w:rPr>
        <w:rFonts w:ascii="Arial" w:hAnsi="Arial"/>
        <w:sz w:val="38"/>
      </w:rPr>
      <w:t>Presse Information</w:t>
    </w:r>
  </w:p>
  <w:p w14:paraId="7F193159" w14:textId="77777777" w:rsidR="00907A97" w:rsidRDefault="0090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21875"/>
    <w:multiLevelType w:val="hybridMultilevel"/>
    <w:tmpl w:val="681459E4"/>
    <w:lvl w:ilvl="0" w:tplc="F156018E">
      <w:start w:val="1"/>
      <w:numFmt w:val="bullet"/>
      <w:pStyle w:val="bulletpoints"/>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3000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97"/>
    <w:rsid w:val="00045AE3"/>
    <w:rsid w:val="000A57C9"/>
    <w:rsid w:val="000B6533"/>
    <w:rsid w:val="0029095B"/>
    <w:rsid w:val="002D204D"/>
    <w:rsid w:val="002E5E5F"/>
    <w:rsid w:val="00353E2A"/>
    <w:rsid w:val="005668B6"/>
    <w:rsid w:val="00802E4E"/>
    <w:rsid w:val="00907A97"/>
    <w:rsid w:val="009D712C"/>
    <w:rsid w:val="00B47B50"/>
    <w:rsid w:val="00B56EF7"/>
    <w:rsid w:val="00BF21B4"/>
    <w:rsid w:val="00E579F3"/>
    <w:rsid w:val="00E76ACE"/>
    <w:rsid w:val="00F9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17C5"/>
  <w15:chartTrackingRefBased/>
  <w15:docId w15:val="{F03C15CF-3B43-4B4A-AA29-23E62539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97"/>
    <w:pPr>
      <w:spacing w:after="0" w:line="240" w:lineRule="auto"/>
    </w:pPr>
    <w:rPr>
      <w:rFonts w:ascii="Times New Roman" w:eastAsia="Times New Roman" w:hAnsi="Times New Roman" w:cs="Times New Roman"/>
      <w:kern w:val="0"/>
      <w:lang w:val="de-DE" w:eastAsia="de-DE"/>
      <w14:ligatures w14:val="none"/>
    </w:rPr>
  </w:style>
  <w:style w:type="paragraph" w:styleId="Heading1">
    <w:name w:val="heading 1"/>
    <w:basedOn w:val="Normal"/>
    <w:next w:val="Normal"/>
    <w:link w:val="Heading1Char"/>
    <w:uiPriority w:val="9"/>
    <w:qFormat/>
    <w:rsid w:val="00907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A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A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A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A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A97"/>
    <w:rPr>
      <w:rFonts w:eastAsiaTheme="majorEastAsia" w:cstheme="majorBidi"/>
      <w:color w:val="272727" w:themeColor="text1" w:themeTint="D8"/>
    </w:rPr>
  </w:style>
  <w:style w:type="paragraph" w:styleId="Title">
    <w:name w:val="Title"/>
    <w:basedOn w:val="Normal"/>
    <w:next w:val="Normal"/>
    <w:link w:val="TitleChar"/>
    <w:uiPriority w:val="10"/>
    <w:qFormat/>
    <w:rsid w:val="00907A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A97"/>
    <w:pPr>
      <w:spacing w:before="160"/>
      <w:jc w:val="center"/>
    </w:pPr>
    <w:rPr>
      <w:i/>
      <w:iCs/>
      <w:color w:val="404040" w:themeColor="text1" w:themeTint="BF"/>
    </w:rPr>
  </w:style>
  <w:style w:type="character" w:customStyle="1" w:styleId="QuoteChar">
    <w:name w:val="Quote Char"/>
    <w:basedOn w:val="DefaultParagraphFont"/>
    <w:link w:val="Quote"/>
    <w:uiPriority w:val="29"/>
    <w:rsid w:val="00907A97"/>
    <w:rPr>
      <w:i/>
      <w:iCs/>
      <w:color w:val="404040" w:themeColor="text1" w:themeTint="BF"/>
    </w:rPr>
  </w:style>
  <w:style w:type="paragraph" w:styleId="ListParagraph">
    <w:name w:val="List Paragraph"/>
    <w:basedOn w:val="Normal"/>
    <w:uiPriority w:val="34"/>
    <w:qFormat/>
    <w:rsid w:val="00907A97"/>
    <w:pPr>
      <w:ind w:left="720"/>
      <w:contextualSpacing/>
    </w:pPr>
  </w:style>
  <w:style w:type="character" w:styleId="IntenseEmphasis">
    <w:name w:val="Intense Emphasis"/>
    <w:basedOn w:val="DefaultParagraphFont"/>
    <w:uiPriority w:val="21"/>
    <w:qFormat/>
    <w:rsid w:val="00907A97"/>
    <w:rPr>
      <w:i/>
      <w:iCs/>
      <w:color w:val="0F4761" w:themeColor="accent1" w:themeShade="BF"/>
    </w:rPr>
  </w:style>
  <w:style w:type="paragraph" w:styleId="IntenseQuote">
    <w:name w:val="Intense Quote"/>
    <w:basedOn w:val="Normal"/>
    <w:next w:val="Normal"/>
    <w:link w:val="IntenseQuoteChar"/>
    <w:uiPriority w:val="30"/>
    <w:qFormat/>
    <w:rsid w:val="00907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A97"/>
    <w:rPr>
      <w:i/>
      <w:iCs/>
      <w:color w:val="0F4761" w:themeColor="accent1" w:themeShade="BF"/>
    </w:rPr>
  </w:style>
  <w:style w:type="character" w:styleId="IntenseReference">
    <w:name w:val="Intense Reference"/>
    <w:basedOn w:val="DefaultParagraphFont"/>
    <w:uiPriority w:val="32"/>
    <w:qFormat/>
    <w:rsid w:val="00907A97"/>
    <w:rPr>
      <w:b/>
      <w:bCs/>
      <w:smallCaps/>
      <w:color w:val="0F4761" w:themeColor="accent1" w:themeShade="BF"/>
      <w:spacing w:val="5"/>
    </w:rPr>
  </w:style>
  <w:style w:type="paragraph" w:styleId="Header">
    <w:name w:val="header"/>
    <w:basedOn w:val="Normal"/>
    <w:link w:val="HeaderChar"/>
    <w:semiHidden/>
    <w:rsid w:val="00907A97"/>
    <w:pPr>
      <w:tabs>
        <w:tab w:val="center" w:pos="4536"/>
        <w:tab w:val="right" w:pos="9072"/>
      </w:tabs>
    </w:pPr>
  </w:style>
  <w:style w:type="character" w:customStyle="1" w:styleId="HeaderChar">
    <w:name w:val="Header Char"/>
    <w:basedOn w:val="DefaultParagraphFont"/>
    <w:link w:val="Header"/>
    <w:semiHidden/>
    <w:rsid w:val="00907A97"/>
    <w:rPr>
      <w:rFonts w:ascii="Times New Roman" w:eastAsia="Times New Roman" w:hAnsi="Times New Roman" w:cs="Times New Roman"/>
      <w:kern w:val="0"/>
      <w:lang w:val="de-DE" w:eastAsia="de-DE"/>
      <w14:ligatures w14:val="none"/>
    </w:rPr>
  </w:style>
  <w:style w:type="paragraph" w:styleId="Footer">
    <w:name w:val="footer"/>
    <w:basedOn w:val="Normal"/>
    <w:link w:val="FooterChar"/>
    <w:semiHidden/>
    <w:rsid w:val="00907A97"/>
    <w:pPr>
      <w:tabs>
        <w:tab w:val="center" w:pos="4536"/>
        <w:tab w:val="right" w:pos="9072"/>
      </w:tabs>
    </w:pPr>
  </w:style>
  <w:style w:type="character" w:customStyle="1" w:styleId="FooterChar">
    <w:name w:val="Footer Char"/>
    <w:basedOn w:val="DefaultParagraphFont"/>
    <w:link w:val="Footer"/>
    <w:semiHidden/>
    <w:rsid w:val="00907A97"/>
    <w:rPr>
      <w:rFonts w:ascii="Times New Roman" w:eastAsia="Times New Roman" w:hAnsi="Times New Roman" w:cs="Times New Roman"/>
      <w:kern w:val="0"/>
      <w:lang w:val="de-DE" w:eastAsia="de-DE"/>
      <w14:ligatures w14:val="none"/>
    </w:rPr>
  </w:style>
  <w:style w:type="paragraph" w:customStyle="1" w:styleId="Headline">
    <w:name w:val="Headline"/>
    <w:basedOn w:val="Normal"/>
    <w:qFormat/>
    <w:rsid w:val="00907A97"/>
    <w:pPr>
      <w:spacing w:line="340" w:lineRule="exact"/>
      <w:ind w:right="348"/>
    </w:pPr>
    <w:rPr>
      <w:rFonts w:ascii="Bosch Office Sans" w:hAnsi="Bosch Office Sans"/>
      <w:b/>
      <w:color w:val="00CCFF"/>
      <w:sz w:val="30"/>
      <w:lang w:val="en-US"/>
    </w:rPr>
  </w:style>
  <w:style w:type="paragraph" w:customStyle="1" w:styleId="Boilerplate">
    <w:name w:val="Boilerplate"/>
    <w:basedOn w:val="Normal"/>
    <w:rsid w:val="00907A97"/>
    <w:pPr>
      <w:spacing w:after="306" w:line="306" w:lineRule="exact"/>
    </w:pPr>
    <w:rPr>
      <w:rFonts w:ascii="Bosch Office Sans" w:hAnsi="Bosch Office Sans"/>
      <w:i/>
      <w:sz w:val="22"/>
      <w:szCs w:val="20"/>
    </w:rPr>
  </w:style>
  <w:style w:type="paragraph" w:customStyle="1" w:styleId="bulletpoints">
    <w:name w:val="bullet points"/>
    <w:basedOn w:val="Normal"/>
    <w:rsid w:val="00907A97"/>
    <w:pPr>
      <w:numPr>
        <w:numId w:val="1"/>
      </w:numPr>
      <w:spacing w:after="272" w:line="272" w:lineRule="exact"/>
      <w:ind w:left="0" w:firstLine="0"/>
      <w:contextualSpacing/>
    </w:pPr>
    <w:rPr>
      <w:rFonts w:ascii="Bosch Office Sans" w:hAnsi="Bosch Office Sans"/>
      <w:sz w:val="22"/>
      <w:szCs w:val="21"/>
      <w:lang w:eastAsia="en-US"/>
    </w:rPr>
  </w:style>
  <w:style w:type="character" w:styleId="Hyperlink">
    <w:name w:val="Hyperlink"/>
    <w:basedOn w:val="DefaultParagraphFont"/>
    <w:uiPriority w:val="99"/>
    <w:unhideWhenUsed/>
    <w:rsid w:val="00907A97"/>
    <w:rPr>
      <w:color w:val="467886" w:themeColor="hyperlink"/>
      <w:u w:val="single"/>
    </w:rPr>
  </w:style>
  <w:style w:type="paragraph" w:customStyle="1" w:styleId="Subheading">
    <w:name w:val="Subheading"/>
    <w:basedOn w:val="Normal"/>
    <w:rsid w:val="00907A97"/>
    <w:pPr>
      <w:spacing w:after="272" w:line="272" w:lineRule="exact"/>
    </w:pPr>
    <w:rPr>
      <w:rFonts w:ascii="Bosch Office Sans" w:hAnsi="Bosch Office Sans"/>
      <w:sz w:val="22"/>
      <w:szCs w:val="20"/>
      <w:lang w:val="en-GB"/>
    </w:rPr>
  </w:style>
  <w:style w:type="paragraph" w:customStyle="1" w:styleId="Stichpunkt">
    <w:name w:val="Stichpunkt"/>
    <w:basedOn w:val="Normal"/>
    <w:rsid w:val="00907A97"/>
    <w:pPr>
      <w:tabs>
        <w:tab w:val="num" w:pos="360"/>
      </w:tabs>
      <w:spacing w:after="272" w:line="272" w:lineRule="exact"/>
      <w:ind w:left="360" w:hanging="360"/>
      <w:contextualSpacing/>
    </w:pPr>
    <w:rPr>
      <w:rFonts w:ascii="Bosch Office Sans" w:hAnsi="Bosch Office Sans"/>
      <w:sz w:val="22"/>
      <w:szCs w:val="21"/>
      <w:lang w:eastAsia="en-US"/>
    </w:rPr>
  </w:style>
  <w:style w:type="paragraph" w:customStyle="1" w:styleId="Summary">
    <w:name w:val="Summary"/>
    <w:basedOn w:val="Normal"/>
    <w:rsid w:val="00907A97"/>
    <w:pPr>
      <w:spacing w:after="306" w:line="306" w:lineRule="exact"/>
    </w:pPr>
    <w:rPr>
      <w:rFonts w:ascii="Bosch Office Sans" w:hAnsi="Bosch Office Sans"/>
      <w:b/>
      <w:sz w:val="22"/>
    </w:rPr>
  </w:style>
  <w:style w:type="paragraph" w:customStyle="1" w:styleId="Picturedescription">
    <w:name w:val="Picture description"/>
    <w:basedOn w:val="Normal"/>
    <w:rsid w:val="00907A97"/>
    <w:pPr>
      <w:spacing w:before="120" w:after="218" w:line="218" w:lineRule="exact"/>
    </w:pPr>
    <w:rPr>
      <w:rFonts w:ascii="Bosch Office Sans" w:hAnsi="Bosch Office Sans" w:cs="Arial"/>
      <w:spacing w:val="10"/>
      <w:sz w:val="16"/>
    </w:rPr>
  </w:style>
  <w:style w:type="paragraph" w:styleId="Revision">
    <w:name w:val="Revision"/>
    <w:hidden/>
    <w:uiPriority w:val="99"/>
    <w:semiHidden/>
    <w:rsid w:val="00E579F3"/>
    <w:pPr>
      <w:spacing w:after="0" w:line="240" w:lineRule="auto"/>
    </w:pPr>
    <w:rPr>
      <w:rFonts w:ascii="Times New Roman" w:eastAsia="Times New Roman" w:hAnsi="Times New Roman" w:cs="Times New Roman"/>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chrexroth-us.c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schrexroth.com/en/us/" TargetMode="External"/><Relationship Id="rId12" Type="http://schemas.openxmlformats.org/officeDocument/2006/relationships/hyperlink" Target="http://www.bosch-pres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ch.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schrexroth.mx" TargetMode="External"/><Relationship Id="rId4" Type="http://schemas.openxmlformats.org/officeDocument/2006/relationships/webSettings" Target="webSettings.xml"/><Relationship Id="rId9" Type="http://schemas.openxmlformats.org/officeDocument/2006/relationships/hyperlink" Target="http://www.boschrexroth.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Obarski</dc:creator>
  <cp:keywords/>
  <dc:description/>
  <cp:lastModifiedBy>Estabrook Eden (DCNA/PRM-AT)</cp:lastModifiedBy>
  <cp:revision>2</cp:revision>
  <dcterms:created xsi:type="dcterms:W3CDTF">2025-06-23T12:53:00Z</dcterms:created>
  <dcterms:modified xsi:type="dcterms:W3CDTF">2025-06-23T12:53:00Z</dcterms:modified>
</cp:coreProperties>
</file>